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CA7C58" w14:textId="0C7A04A9" w:rsidR="00FD22DE" w:rsidRDefault="00FD22DE" w:rsidP="00FD22DE">
      <w:pPr>
        <w:pStyle w:val="Heading2"/>
        <w:spacing w:line="480" w:lineRule="auto"/>
      </w:pPr>
      <w:r w:rsidRPr="009E51BE">
        <w:t>Outstanding questions</w:t>
      </w:r>
    </w:p>
    <w:p w14:paraId="31161B12" w14:textId="38195EAD" w:rsidR="00A04038" w:rsidRDefault="00A04038" w:rsidP="00D323E6">
      <w:pPr>
        <w:rPr>
          <w:sz w:val="24"/>
          <w:szCs w:val="24"/>
        </w:rPr>
      </w:pPr>
    </w:p>
    <w:p w14:paraId="041119C8" w14:textId="542E9443" w:rsidR="00FD22DE" w:rsidRDefault="00FD22DE" w:rsidP="009D7E76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9E51BE">
        <w:rPr>
          <w:sz w:val="24"/>
          <w:szCs w:val="24"/>
        </w:rPr>
        <w:t xml:space="preserve">What TFs </w:t>
      </w:r>
      <w:r w:rsidR="00582ACF">
        <w:rPr>
          <w:sz w:val="24"/>
          <w:szCs w:val="24"/>
        </w:rPr>
        <w:t>control</w:t>
      </w:r>
      <w:bookmarkStart w:id="0" w:name="_GoBack"/>
      <w:bookmarkEnd w:id="0"/>
      <w:r w:rsidR="00582ACF">
        <w:rPr>
          <w:sz w:val="24"/>
          <w:szCs w:val="24"/>
        </w:rPr>
        <w:t xml:space="preserve"> </w:t>
      </w:r>
      <w:r w:rsidRPr="009E51BE">
        <w:rPr>
          <w:sz w:val="24"/>
          <w:szCs w:val="24"/>
        </w:rPr>
        <w:t>macrophage</w:t>
      </w:r>
      <w:r w:rsidR="00582ACF">
        <w:rPr>
          <w:sz w:val="24"/>
          <w:szCs w:val="24"/>
        </w:rPr>
        <w:t xml:space="preserve"> phenotype</w:t>
      </w:r>
      <w:r w:rsidRPr="009E51BE">
        <w:rPr>
          <w:sz w:val="24"/>
          <w:szCs w:val="24"/>
        </w:rPr>
        <w:t xml:space="preserve"> in different regions of the intestine?</w:t>
      </w:r>
      <w:r w:rsidR="00A04038">
        <w:rPr>
          <w:sz w:val="24"/>
          <w:szCs w:val="24"/>
        </w:rPr>
        <w:t xml:space="preserve"> </w:t>
      </w:r>
      <w:r w:rsidR="009D7E76">
        <w:rPr>
          <w:sz w:val="24"/>
          <w:szCs w:val="24"/>
        </w:rPr>
        <w:t>Identification of compartment-specific</w:t>
      </w:r>
      <w:r w:rsidR="00A04038">
        <w:rPr>
          <w:sz w:val="24"/>
          <w:szCs w:val="24"/>
        </w:rPr>
        <w:t xml:space="preserve"> TFs</w:t>
      </w:r>
      <w:r w:rsidR="009D7E76">
        <w:rPr>
          <w:sz w:val="24"/>
          <w:szCs w:val="24"/>
        </w:rPr>
        <w:t xml:space="preserve"> along the GI tract will help decipher</w:t>
      </w:r>
      <w:r w:rsidR="00A04038">
        <w:rPr>
          <w:sz w:val="24"/>
          <w:szCs w:val="24"/>
        </w:rPr>
        <w:t xml:space="preserve"> macrophage </w:t>
      </w:r>
      <w:r w:rsidR="009D7E76">
        <w:rPr>
          <w:sz w:val="24"/>
          <w:szCs w:val="24"/>
        </w:rPr>
        <w:t>functions in homeostasis and how to modulate their function under inflammatory conditions.</w:t>
      </w:r>
    </w:p>
    <w:p w14:paraId="1FDC1A46" w14:textId="77777777" w:rsidR="000B5EE1" w:rsidRPr="009E51BE" w:rsidRDefault="000B5EE1" w:rsidP="000B5EE1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How do dietary factors influence different microbiota taxa and how do their secondary metabolites act on the intestinal immune system? The use of specialized diets in gnotobiotic mice might provide a starting point for dissecting host-microbiome relationships and their secondary metabolites along the GI tract. From this, effects on the function of the intestinal immune system may be investigated. </w:t>
      </w:r>
    </w:p>
    <w:p w14:paraId="35B6B4E2" w14:textId="07DB6446" w:rsidR="000B5EE1" w:rsidRDefault="000B5EE1" w:rsidP="009D7E76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How do BA specifically modulate the microbiota and vice versa? Given the bi-directional relationship of BA and the microbiota, dissection of effects and mechanisms thereof </w:t>
      </w:r>
      <w:r w:rsidR="00A94D87">
        <w:rPr>
          <w:sz w:val="24"/>
          <w:szCs w:val="24"/>
        </w:rPr>
        <w:t>will provide</w:t>
      </w:r>
      <w:r>
        <w:rPr>
          <w:sz w:val="24"/>
          <w:szCs w:val="24"/>
        </w:rPr>
        <w:t xml:space="preserve"> a new angle to treating chronic intestinal diseases.</w:t>
      </w:r>
    </w:p>
    <w:p w14:paraId="1FF5FB64" w14:textId="7ABC4427" w:rsidR="00FD22DE" w:rsidRPr="009E51BE" w:rsidRDefault="00FD22DE" w:rsidP="009D7E76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9E51BE">
        <w:rPr>
          <w:sz w:val="24"/>
          <w:szCs w:val="24"/>
        </w:rPr>
        <w:t xml:space="preserve">What are the factors determining spatial organization of the microbiota and subsequently macrophage function? </w:t>
      </w:r>
      <w:r w:rsidR="00F061EB">
        <w:rPr>
          <w:sz w:val="24"/>
          <w:szCs w:val="24"/>
        </w:rPr>
        <w:t>Simultaneous analysis of microbiota composition and transcriptomic activity of immune cells along the GI tract following different interventions (diets, infections/chronic inflammation) might offer new insights in mechanisms shaping macrophage functions.</w:t>
      </w:r>
    </w:p>
    <w:p w14:paraId="16CC9381" w14:textId="0414E3DD" w:rsidR="00EE1114" w:rsidRDefault="00FD22DE" w:rsidP="009D7E76">
      <w:pPr>
        <w:pStyle w:val="ListParagraph"/>
        <w:numPr>
          <w:ilvl w:val="0"/>
          <w:numId w:val="1"/>
        </w:numPr>
        <w:spacing w:line="240" w:lineRule="auto"/>
      </w:pPr>
      <w:r w:rsidRPr="000B5EE1">
        <w:rPr>
          <w:sz w:val="24"/>
          <w:szCs w:val="24"/>
        </w:rPr>
        <w:t xml:space="preserve">How are macrophage functions affected in inflammation along the </w:t>
      </w:r>
      <w:r w:rsidR="009D7E76" w:rsidRPr="000B5EE1">
        <w:rPr>
          <w:sz w:val="24"/>
          <w:szCs w:val="24"/>
        </w:rPr>
        <w:t>GI</w:t>
      </w:r>
      <w:r w:rsidRPr="000B5EE1">
        <w:rPr>
          <w:sz w:val="24"/>
          <w:szCs w:val="24"/>
        </w:rPr>
        <w:t xml:space="preserve"> tract? </w:t>
      </w:r>
      <w:r w:rsidR="000B5EE1">
        <w:rPr>
          <w:sz w:val="24"/>
          <w:szCs w:val="24"/>
        </w:rPr>
        <w:t>Establishing a complete map of microbial-dietary-host interaction along the GI tract in homeostasis will be crucial for identification of pivotal mediators of inflammatory macrophage functions.</w:t>
      </w:r>
    </w:p>
    <w:sectPr w:rsidR="00EE11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94644B"/>
    <w:multiLevelType w:val="hybridMultilevel"/>
    <w:tmpl w:val="C08C45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2DE"/>
    <w:rsid w:val="000B5EE1"/>
    <w:rsid w:val="00582ACF"/>
    <w:rsid w:val="005D551A"/>
    <w:rsid w:val="007A7A07"/>
    <w:rsid w:val="009D7E76"/>
    <w:rsid w:val="00A04038"/>
    <w:rsid w:val="00A94D87"/>
    <w:rsid w:val="00D323E6"/>
    <w:rsid w:val="00F061EB"/>
    <w:rsid w:val="00FD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C39B7"/>
  <w15:chartTrackingRefBased/>
  <w15:docId w15:val="{8EB71987-D077-4EBF-8295-9ABDB920A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22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D22D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styleId="ListParagraph">
    <w:name w:val="List Paragraph"/>
    <w:basedOn w:val="Normal"/>
    <w:uiPriority w:val="34"/>
    <w:qFormat/>
    <w:rsid w:val="00FD22DE"/>
    <w:pPr>
      <w:ind w:left="720"/>
      <w:contextualSpacing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323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23E6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23E6"/>
    <w:rPr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Dorothée Berthold</dc:creator>
  <cp:keywords/>
  <dc:description/>
  <cp:lastModifiedBy>Irina Udalova</cp:lastModifiedBy>
  <cp:revision>2</cp:revision>
  <dcterms:created xsi:type="dcterms:W3CDTF">2021-07-12T10:21:00Z</dcterms:created>
  <dcterms:modified xsi:type="dcterms:W3CDTF">2021-07-12T10:21:00Z</dcterms:modified>
</cp:coreProperties>
</file>